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06" w:rsidRPr="000F5B06" w:rsidRDefault="000F5B06" w:rsidP="000F5B0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0F5B06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03D6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0F5B06" w:rsidRDefault="006D1106" w:rsidP="000F5B06">
      <w:pPr>
        <w:ind w:right="-2" w:firstLine="708"/>
        <w:jc w:val="right"/>
        <w:rPr>
          <w:b/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520F1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3C375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0F5B06" w:rsidRPr="000F5B06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0F5B06" w:rsidRDefault="000F5B06" w:rsidP="003C345C">
      <w:pPr>
        <w:ind w:right="-2" w:firstLine="708"/>
        <w:jc w:val="both"/>
        <w:rPr>
          <w:b/>
          <w:sz w:val="26"/>
          <w:szCs w:val="26"/>
        </w:rPr>
      </w:pPr>
    </w:p>
    <w:p w:rsidR="000F5B06" w:rsidRDefault="000F5B06" w:rsidP="003C345C">
      <w:pPr>
        <w:ind w:right="-2" w:firstLine="708"/>
        <w:jc w:val="both"/>
        <w:rPr>
          <w:b/>
          <w:sz w:val="26"/>
          <w:szCs w:val="26"/>
        </w:rPr>
      </w:pPr>
    </w:p>
    <w:p w:rsidR="003C345C" w:rsidRPr="007D21B0" w:rsidRDefault="003C345C" w:rsidP="003C345C">
      <w:pPr>
        <w:ind w:right="-2" w:firstLine="708"/>
        <w:jc w:val="both"/>
        <w:rPr>
          <w:b/>
          <w:sz w:val="25"/>
          <w:szCs w:val="25"/>
          <w:lang w:val="kk-KZ"/>
        </w:rPr>
      </w:pPr>
      <w:r w:rsidRPr="007D21B0">
        <w:rPr>
          <w:b/>
          <w:sz w:val="26"/>
          <w:szCs w:val="26"/>
        </w:rPr>
        <w:t xml:space="preserve">Название должности: </w:t>
      </w:r>
      <w:r w:rsidR="00B03D6C">
        <w:rPr>
          <w:b/>
          <w:sz w:val="25"/>
          <w:szCs w:val="25"/>
          <w:lang w:val="kk-KZ"/>
        </w:rPr>
        <w:t>Главный м</w:t>
      </w:r>
      <w:r w:rsidRPr="007D21B0">
        <w:rPr>
          <w:b/>
          <w:sz w:val="25"/>
          <w:szCs w:val="25"/>
          <w:lang w:val="kk-KZ"/>
        </w:rPr>
        <w:t>енеджер управл</w:t>
      </w:r>
      <w:r w:rsidR="006D1106">
        <w:rPr>
          <w:b/>
          <w:sz w:val="25"/>
          <w:szCs w:val="25"/>
          <w:lang w:val="kk-KZ"/>
        </w:rPr>
        <w:t xml:space="preserve">ения лекарственного обеспечения </w:t>
      </w:r>
      <w:r w:rsidR="006D1106" w:rsidRPr="00687EB8">
        <w:rPr>
          <w:b/>
          <w:sz w:val="25"/>
          <w:szCs w:val="25"/>
        </w:rPr>
        <w:t>(на период замещения временно отсутствующего работника)</w:t>
      </w:r>
      <w:r w:rsidR="006D1106">
        <w:rPr>
          <w:b/>
          <w:sz w:val="25"/>
          <w:szCs w:val="25"/>
          <w:lang w:val="kk-KZ"/>
        </w:rPr>
        <w:t>.</w:t>
      </w: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</w:rPr>
      </w:pP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Требования:</w:t>
      </w: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3C345C" w:rsidRPr="007D21B0" w:rsidRDefault="003C345C" w:rsidP="003C345C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>Высшее образование, специальность -  в области здравоохранения</w:t>
      </w:r>
      <w:r w:rsidRPr="007D21B0">
        <w:rPr>
          <w:sz w:val="26"/>
          <w:szCs w:val="26"/>
        </w:rPr>
        <w:t>.</w:t>
      </w:r>
    </w:p>
    <w:p w:rsidR="003C345C" w:rsidRPr="007D21B0" w:rsidRDefault="003C345C" w:rsidP="003C345C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 xml:space="preserve">Опыт работы: </w:t>
      </w:r>
      <w:r w:rsidRPr="007D21B0">
        <w:rPr>
          <w:sz w:val="26"/>
          <w:szCs w:val="26"/>
        </w:rPr>
        <w:t xml:space="preserve">по специальности или на определенной должности в областях, соответствующих функциональным направлениям должности не менее </w:t>
      </w:r>
      <w:r w:rsidR="00E432D2" w:rsidRPr="00E432D2">
        <w:rPr>
          <w:sz w:val="26"/>
          <w:szCs w:val="26"/>
        </w:rPr>
        <w:t>3 (трех) лет.</w:t>
      </w:r>
    </w:p>
    <w:p w:rsidR="003C345C" w:rsidRPr="007D21B0" w:rsidRDefault="003C345C" w:rsidP="003C345C">
      <w:pPr>
        <w:ind w:right="-2" w:firstLine="708"/>
        <w:jc w:val="both"/>
        <w:rPr>
          <w:sz w:val="25"/>
          <w:szCs w:val="25"/>
          <w:lang w:val="kk-KZ"/>
        </w:rPr>
      </w:pPr>
      <w:r w:rsidRPr="007D21B0">
        <w:rPr>
          <w:sz w:val="25"/>
          <w:szCs w:val="25"/>
          <w:lang w:val="kk-KZ"/>
        </w:rPr>
        <w:t>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изделий медицинского назначения и услуг (учет и реализация, хранение и транспортировка) в рамках ГОБМП и ОСМС, теоретические и организационные основы фармацевтического дела, основы логистики и маркетинга, этику делового общения.</w:t>
      </w:r>
    </w:p>
    <w:p w:rsidR="003C345C" w:rsidRPr="007D21B0" w:rsidRDefault="003C345C" w:rsidP="003C345C">
      <w:pPr>
        <w:ind w:right="-2" w:firstLine="708"/>
        <w:jc w:val="both"/>
        <w:rPr>
          <w:sz w:val="26"/>
          <w:szCs w:val="26"/>
        </w:rPr>
      </w:pPr>
      <w:r w:rsidRPr="007D21B0">
        <w:rPr>
          <w:sz w:val="26"/>
          <w:szCs w:val="26"/>
          <w:lang w:val="kk-KZ"/>
        </w:rPr>
        <w:t>Знание государственного языка, необходимо иметь знания и опыт работы с компьютером, в том числе с приложением Excel и оргтехникой.</w:t>
      </w:r>
      <w:r w:rsidRPr="007D21B0">
        <w:rPr>
          <w:sz w:val="26"/>
          <w:szCs w:val="26"/>
        </w:rPr>
        <w:t xml:space="preserve">  </w:t>
      </w: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3C345C" w:rsidRPr="007D21B0" w:rsidRDefault="003C345C" w:rsidP="003C345C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Должностные обязанности:</w:t>
      </w:r>
    </w:p>
    <w:p w:rsidR="003C345C" w:rsidRPr="007D21B0" w:rsidRDefault="003C345C" w:rsidP="003C345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B3BC2" w:rsidRPr="009B3BC2" w:rsidRDefault="009B3BC2" w:rsidP="009B3BC2">
      <w:pPr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1)  взаимодействие с Заказчиками, местными органами здравоохранения на </w:t>
      </w:r>
      <w:bookmarkStart w:id="0" w:name="_GoBack"/>
      <w:r w:rsidRPr="009B3BC2">
        <w:rPr>
          <w:sz w:val="25"/>
          <w:szCs w:val="25"/>
          <w:lang w:val="kk-KZ"/>
        </w:rPr>
        <w:t xml:space="preserve">амбулаторном и стационарном уровнях в рамках оказания ГОБМП и ОСМС, курируемого (курируемых) региона (регионов) в вопросах, входящих в компетенцию </w:t>
      </w:r>
      <w:bookmarkEnd w:id="0"/>
      <w:r w:rsidRPr="009B3BC2">
        <w:rPr>
          <w:sz w:val="25"/>
          <w:szCs w:val="25"/>
          <w:lang w:val="kk-KZ"/>
        </w:rPr>
        <w:t>управления;</w:t>
      </w:r>
    </w:p>
    <w:p w:rsidR="009B3BC2" w:rsidRPr="009B3BC2" w:rsidRDefault="009B3BC2" w:rsidP="009B3BC2">
      <w:pPr>
        <w:tabs>
          <w:tab w:val="left" w:pos="10348"/>
        </w:tabs>
        <w:autoSpaceDE w:val="0"/>
        <w:autoSpaceDN w:val="0"/>
        <w:adjustRightInd w:val="0"/>
        <w:jc w:val="both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(курируемых) региона (регионов);</w:t>
      </w:r>
    </w:p>
    <w:p w:rsidR="009B3BC2" w:rsidRPr="009B3BC2" w:rsidRDefault="009B3BC2" w:rsidP="009B3BC2">
      <w:pPr>
        <w:tabs>
          <w:tab w:val="left" w:pos="851"/>
          <w:tab w:val="left" w:pos="977"/>
          <w:tab w:val="left" w:pos="1276"/>
        </w:tabs>
        <w:autoSpaceDE w:val="0"/>
        <w:autoSpaceDN w:val="0"/>
        <w:adjustRightInd w:val="0"/>
        <w:ind w:firstLine="569"/>
        <w:jc w:val="both"/>
        <w:outlineLvl w:val="0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3) организация и заключение Договоров закупки между Единым дистрибьютором и Заказчиками на стационарном уровне, не имеющими ЭЦП в курируемом регионе и (или) организация и заключение Договоров закупки между Единым дистрибьютором и Заказчиками на стационарном уровне </w:t>
      </w:r>
      <w:proofErr w:type="spellStart"/>
      <w:r w:rsidRPr="009B3BC2">
        <w:rPr>
          <w:sz w:val="25"/>
          <w:szCs w:val="25"/>
          <w:lang w:val="kk-KZ"/>
        </w:rPr>
        <w:t>г.Нур</w:t>
      </w:r>
      <w:proofErr w:type="spellEnd"/>
      <w:r w:rsidRPr="009B3BC2">
        <w:rPr>
          <w:sz w:val="25"/>
          <w:szCs w:val="25"/>
          <w:lang w:val="kk-KZ"/>
        </w:rPr>
        <w:t>-Султан;</w:t>
      </w:r>
    </w:p>
    <w:p w:rsidR="009B3BC2" w:rsidRPr="009B3BC2" w:rsidRDefault="009B3BC2" w:rsidP="009B3BC2">
      <w:pPr>
        <w:tabs>
          <w:tab w:val="left" w:pos="977"/>
        </w:tabs>
        <w:autoSpaceDE w:val="0"/>
        <w:autoSpaceDN w:val="0"/>
        <w:adjustRightInd w:val="0"/>
        <w:jc w:val="both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        4) своевременное оформление разнарядки на отгрузку ЛС и МИ в рамках амбулаторного лекарственного обеспечения (далее-АЛО) курируемого (курируемых) региона (регионов);</w:t>
      </w:r>
    </w:p>
    <w:p w:rsidR="009B3BC2" w:rsidRPr="009B3BC2" w:rsidRDefault="009B3BC2" w:rsidP="009B3BC2">
      <w:pPr>
        <w:widowControl w:val="0"/>
        <w:tabs>
          <w:tab w:val="left" w:pos="851"/>
          <w:tab w:val="left" w:pos="993"/>
        </w:tabs>
        <w:jc w:val="both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(курируемых) региона (регионов);</w:t>
      </w:r>
    </w:p>
    <w:p w:rsidR="009B3BC2" w:rsidRPr="009B3BC2" w:rsidRDefault="009B3BC2" w:rsidP="009B3BC2">
      <w:pPr>
        <w:tabs>
          <w:tab w:val="left" w:pos="977"/>
        </w:tabs>
        <w:autoSpaceDE w:val="0"/>
        <w:autoSpaceDN w:val="0"/>
        <w:adjustRightInd w:val="0"/>
        <w:jc w:val="both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        6) контроль за своевременным представлением региональными представительствами курируемого (курируемых) региона (регионов)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9B3BC2" w:rsidRPr="009B3BC2" w:rsidRDefault="009B3BC2" w:rsidP="009B3BC2">
      <w:pPr>
        <w:tabs>
          <w:tab w:val="left" w:pos="851"/>
          <w:tab w:val="left" w:pos="993"/>
          <w:tab w:val="left" w:pos="1276"/>
        </w:tabs>
        <w:jc w:val="both"/>
        <w:outlineLvl w:val="0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        7) мониторинг планирования потребности в ЛС и МИ Заказчиками курируемого (курируемых) региона (регионов) на основании представленных Заказчиками заявок в рамках стационарной медицинской помощи;</w:t>
      </w:r>
    </w:p>
    <w:p w:rsidR="009B3BC2" w:rsidRPr="009B3BC2" w:rsidRDefault="009B3BC2" w:rsidP="009B3BC2">
      <w:pPr>
        <w:tabs>
          <w:tab w:val="left" w:pos="851"/>
          <w:tab w:val="left" w:pos="993"/>
          <w:tab w:val="left" w:pos="1276"/>
        </w:tabs>
        <w:jc w:val="both"/>
        <w:outlineLvl w:val="0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t xml:space="preserve">        8) мониторинг потребления ЛС и МИ в рамках АЛО отдельной (отдельным) нозологии (нозологиям) по регионам РК, определенной (определенных) начальником Управления;</w:t>
      </w:r>
    </w:p>
    <w:p w:rsidR="009B3BC2" w:rsidRPr="009B3BC2" w:rsidRDefault="009B3BC2" w:rsidP="009B3BC2">
      <w:pPr>
        <w:tabs>
          <w:tab w:val="left" w:pos="851"/>
          <w:tab w:val="left" w:pos="993"/>
          <w:tab w:val="left" w:pos="1276"/>
        </w:tabs>
        <w:jc w:val="both"/>
        <w:outlineLvl w:val="0"/>
        <w:rPr>
          <w:sz w:val="25"/>
          <w:szCs w:val="25"/>
          <w:lang w:val="kk-KZ"/>
        </w:rPr>
      </w:pPr>
      <w:r w:rsidRPr="009B3BC2">
        <w:rPr>
          <w:sz w:val="25"/>
          <w:szCs w:val="25"/>
          <w:lang w:val="kk-KZ"/>
        </w:rPr>
        <w:lastRenderedPageBreak/>
        <w:t xml:space="preserve">        9)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24DEA" w:rsidRDefault="00B24DEA" w:rsidP="009B3BC2">
      <w:pPr>
        <w:ind w:right="-2"/>
        <w:jc w:val="both"/>
      </w:pPr>
    </w:p>
    <w:sectPr w:rsidR="00B2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A0"/>
    <w:rsid w:val="000F5B06"/>
    <w:rsid w:val="003C345C"/>
    <w:rsid w:val="003C375A"/>
    <w:rsid w:val="00520F11"/>
    <w:rsid w:val="006D1106"/>
    <w:rsid w:val="009B3BC2"/>
    <w:rsid w:val="00B03D6C"/>
    <w:rsid w:val="00B24DEA"/>
    <w:rsid w:val="00BD39A0"/>
    <w:rsid w:val="00E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00F"/>
  <w15:chartTrackingRefBased/>
  <w15:docId w15:val="{6EB2B6B9-EB5C-4492-A515-71D8DE5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13</cp:revision>
  <dcterms:created xsi:type="dcterms:W3CDTF">2020-10-26T13:25:00Z</dcterms:created>
  <dcterms:modified xsi:type="dcterms:W3CDTF">2021-08-27T08:59:00Z</dcterms:modified>
</cp:coreProperties>
</file>